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DF" w:rsidRPr="00570CDF" w:rsidRDefault="00606932" w:rsidP="00570CDF">
      <w:pPr>
        <w:jc w:val="center"/>
        <w:rPr>
          <w:rFonts w:ascii="Tahoma" w:hAnsi="Tahoma" w:cs="Tahoma"/>
          <w:b/>
          <w:caps/>
        </w:rPr>
      </w:pPr>
      <w:r w:rsidRPr="00570CDF">
        <w:rPr>
          <w:rFonts w:ascii="Tahoma" w:hAnsi="Tahoma" w:cs="Tahoma"/>
          <w:b/>
          <w:caps/>
        </w:rPr>
        <w:t>Федеральный закон от 2 октября 2007 г. N 229-ФЗ</w:t>
      </w:r>
    </w:p>
    <w:p w:rsidR="00606932" w:rsidRPr="00570CDF" w:rsidRDefault="00606932" w:rsidP="00570CDF">
      <w:pPr>
        <w:jc w:val="center"/>
        <w:rPr>
          <w:rFonts w:ascii="Tahoma" w:hAnsi="Tahoma" w:cs="Tahoma"/>
          <w:b/>
          <w:caps/>
        </w:rPr>
      </w:pPr>
      <w:r w:rsidRPr="00570CDF">
        <w:rPr>
          <w:rFonts w:ascii="Tahoma" w:hAnsi="Tahoma" w:cs="Tahoma"/>
          <w:b/>
          <w:caps/>
        </w:rPr>
        <w:t>"Об исполнительном производстве"</w:t>
      </w:r>
    </w:p>
    <w:p w:rsidR="00606932" w:rsidRDefault="00606932" w:rsidP="00606932">
      <w:pPr>
        <w:rPr>
          <w:rFonts w:ascii="Tahoma" w:hAnsi="Tahoma" w:cs="Tahoma"/>
        </w:rPr>
      </w:pPr>
    </w:p>
    <w:p w:rsidR="00274E32" w:rsidRPr="00274E32" w:rsidRDefault="00274E32" w:rsidP="00274E32">
      <w:pPr>
        <w:jc w:val="both"/>
        <w:rPr>
          <w:rFonts w:ascii="Tahoma" w:hAnsi="Tahoma" w:cs="Tahoma"/>
          <w:b/>
        </w:rPr>
      </w:pPr>
      <w:r w:rsidRPr="00274E32">
        <w:rPr>
          <w:rFonts w:ascii="Tahoma" w:hAnsi="Tahoma" w:cs="Tahoma"/>
          <w:b/>
        </w:rPr>
        <w:t>Статья 67. Временные ограничения на выезд должника из Российской Федерации</w:t>
      </w:r>
    </w:p>
    <w:p w:rsidR="00274E32" w:rsidRPr="00274E32" w:rsidRDefault="00274E32" w:rsidP="00274E32">
      <w:pPr>
        <w:jc w:val="both"/>
        <w:rPr>
          <w:rFonts w:ascii="Tahoma" w:hAnsi="Tahoma" w:cs="Tahoma"/>
        </w:rPr>
      </w:pPr>
      <w:r w:rsidRPr="00274E32">
        <w:rPr>
          <w:rFonts w:ascii="Tahoma" w:hAnsi="Tahoma" w:cs="Tahoma"/>
        </w:rPr>
        <w:t>1. При неисполнении должником в установленный срок без уважительных причин требований, содержащихся в исполнительном документе, выданном на основании судебного акта или являющимся судебным актом, судебный пристав-исполнитель вправе по заявлению взыскателя или собственной инициативе вынести постановление о временном ограничении на выезд должника из Российской Федерации.</w:t>
      </w:r>
    </w:p>
    <w:p w:rsidR="00274E32" w:rsidRPr="00274E32" w:rsidRDefault="00274E32" w:rsidP="00274E32">
      <w:pPr>
        <w:jc w:val="both"/>
        <w:rPr>
          <w:rFonts w:ascii="Tahoma" w:hAnsi="Tahoma" w:cs="Tahoma"/>
        </w:rPr>
      </w:pPr>
      <w:r w:rsidRPr="00274E32">
        <w:rPr>
          <w:rFonts w:ascii="Tahoma" w:hAnsi="Tahoma" w:cs="Tahoma"/>
        </w:rPr>
        <w:t>2. Судебный пристав-исполнитель вправе также вынести постановление о временном ограничении на выезд должника из Российской Федерации по заявлению взыскателя в случае, предусмотренном частью 2 статьи 30 настоящего Федерального закона, если предъявленный взыскателем к исполнению исполнительный документ выдан на основании судебного акта или является судебным актом.</w:t>
      </w:r>
    </w:p>
    <w:p w:rsidR="00274E32" w:rsidRPr="00274E32" w:rsidRDefault="00274E32" w:rsidP="00274E32">
      <w:pPr>
        <w:jc w:val="both"/>
        <w:rPr>
          <w:rFonts w:ascii="Tahoma" w:hAnsi="Tahoma" w:cs="Tahoma"/>
        </w:rPr>
      </w:pPr>
      <w:r w:rsidRPr="00274E32">
        <w:rPr>
          <w:rFonts w:ascii="Tahoma" w:hAnsi="Tahoma" w:cs="Tahoma"/>
        </w:rPr>
        <w:t>3. Постановление о временном ограничении на выезд должника из Российской Федерации утверждается старшим судебным приставом. Копии указанного постановления направляются должнику, в территориальный орган федерального органа исполнительной власти, уполномоченного на осуществление функций по контролю и надзору в сфере миграции, и в пограничные органы.</w:t>
      </w:r>
    </w:p>
    <w:p w:rsidR="00274E32" w:rsidRPr="00274E32" w:rsidRDefault="00274E32" w:rsidP="00274E32">
      <w:pPr>
        <w:jc w:val="both"/>
        <w:rPr>
          <w:rFonts w:ascii="Tahoma" w:hAnsi="Tahoma" w:cs="Tahoma"/>
        </w:rPr>
      </w:pPr>
      <w:r w:rsidRPr="00274E32">
        <w:rPr>
          <w:rFonts w:ascii="Tahoma" w:hAnsi="Tahoma" w:cs="Tahoma"/>
        </w:rPr>
        <w:t xml:space="preserve">4. Если исполнительный документ не </w:t>
      </w:r>
      <w:proofErr w:type="gramStart"/>
      <w:r w:rsidRPr="00274E32">
        <w:rPr>
          <w:rFonts w:ascii="Tahoma" w:hAnsi="Tahoma" w:cs="Tahoma"/>
        </w:rPr>
        <w:t>является судебным актом и выдан</w:t>
      </w:r>
      <w:proofErr w:type="gramEnd"/>
      <w:r w:rsidRPr="00274E32">
        <w:rPr>
          <w:rFonts w:ascii="Tahoma" w:hAnsi="Tahoma" w:cs="Tahoma"/>
        </w:rPr>
        <w:t xml:space="preserve"> не на основании судебного акта, то взыскатель или судебный пристав-исполнитель вправе обратиться в суд с заявлением об установлении для должника временного ограничения на выезд из Российской Федерации.</w:t>
      </w:r>
    </w:p>
    <w:p w:rsidR="00606932" w:rsidRPr="00274E32" w:rsidRDefault="00606932" w:rsidP="00274E32">
      <w:pPr>
        <w:jc w:val="both"/>
        <w:rPr>
          <w:rFonts w:ascii="Tahoma" w:hAnsi="Tahoma" w:cs="Tahoma"/>
        </w:rPr>
      </w:pPr>
    </w:p>
    <w:sectPr w:rsidR="00606932" w:rsidRPr="00274E32" w:rsidSect="00D12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DBC"/>
    <w:rsid w:val="00274E32"/>
    <w:rsid w:val="00377101"/>
    <w:rsid w:val="003F4DBC"/>
    <w:rsid w:val="004F4CFE"/>
    <w:rsid w:val="00570CDF"/>
    <w:rsid w:val="00606932"/>
    <w:rsid w:val="00970730"/>
    <w:rsid w:val="00C63FD7"/>
    <w:rsid w:val="00D1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730"/>
    <w:pPr>
      <w:spacing w:after="0" w:line="240" w:lineRule="auto"/>
    </w:pPr>
    <w:rPr>
      <w:rFonts w:ascii="Times New Roman" w:hAnsi="Times New Roman" w:cs="Calibri"/>
      <w:sz w:val="24"/>
      <w:lang w:eastAsia="ru-RU"/>
    </w:rPr>
  </w:style>
  <w:style w:type="paragraph" w:styleId="1">
    <w:name w:val="heading 1"/>
    <w:basedOn w:val="a"/>
    <w:link w:val="10"/>
    <w:uiPriority w:val="9"/>
    <w:qFormat/>
    <w:rsid w:val="00606932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DBC"/>
    <w:pPr>
      <w:spacing w:before="100" w:beforeAutospacing="1" w:after="100" w:afterAutospacing="1"/>
    </w:pPr>
    <w:rPr>
      <w:rFonts w:cs="Times New Roman"/>
      <w:szCs w:val="24"/>
    </w:rPr>
  </w:style>
  <w:style w:type="character" w:styleId="a4">
    <w:name w:val="Strong"/>
    <w:basedOn w:val="a0"/>
    <w:uiPriority w:val="22"/>
    <w:qFormat/>
    <w:rsid w:val="003F4D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06932"/>
    <w:rPr>
      <w:rFonts w:ascii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0755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1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36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6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00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2017-10-10T08:26:00Z</dcterms:created>
  <dcterms:modified xsi:type="dcterms:W3CDTF">2017-10-10T08:26:00Z</dcterms:modified>
</cp:coreProperties>
</file>