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56" w:rsidRPr="00131656" w:rsidRDefault="00131656" w:rsidP="00131656">
      <w:pPr>
        <w:jc w:val="center"/>
        <w:rPr>
          <w:rFonts w:ascii="Tahoma" w:hAnsi="Tahoma" w:cs="Tahoma"/>
          <w:b/>
          <w:caps/>
        </w:rPr>
      </w:pPr>
      <w:r w:rsidRPr="00131656">
        <w:rPr>
          <w:rFonts w:ascii="Tahoma" w:hAnsi="Tahoma" w:cs="Tahoma"/>
          <w:b/>
          <w:caps/>
        </w:rPr>
        <w:t>Постановление Правительства РФ от 21.07.2008 N 549</w:t>
      </w:r>
    </w:p>
    <w:p w:rsidR="00131656" w:rsidRPr="00131656" w:rsidRDefault="00131656" w:rsidP="00131656">
      <w:pPr>
        <w:jc w:val="center"/>
        <w:rPr>
          <w:rFonts w:ascii="Tahoma" w:hAnsi="Tahoma" w:cs="Tahoma"/>
          <w:b/>
          <w:caps/>
        </w:rPr>
      </w:pPr>
      <w:r w:rsidRPr="00131656">
        <w:rPr>
          <w:rFonts w:ascii="Tahoma" w:hAnsi="Tahoma" w:cs="Tahoma"/>
          <w:b/>
          <w:caps/>
        </w:rPr>
        <w:t>(ред. от 09.09.2017) "О порядке поставки газа для обеспечения коммунально-бытовых нужд граждан"</w:t>
      </w:r>
    </w:p>
    <w:p w:rsidR="00131656" w:rsidRPr="00131656" w:rsidRDefault="00131656" w:rsidP="00131656">
      <w:pPr>
        <w:jc w:val="center"/>
        <w:rPr>
          <w:rFonts w:ascii="Tahoma" w:hAnsi="Tahoma" w:cs="Tahoma"/>
          <w:b/>
        </w:rPr>
      </w:pPr>
      <w:r w:rsidRPr="00131656">
        <w:rPr>
          <w:rFonts w:ascii="Tahoma" w:hAnsi="Tahoma" w:cs="Tahoma"/>
          <w:b/>
        </w:rPr>
        <w:t>(вместе с "Правилами поставки газа для обеспечения коммунально-бытовых нужд граждан")</w:t>
      </w:r>
    </w:p>
    <w:p w:rsidR="00131656" w:rsidRPr="00131656" w:rsidRDefault="00131656" w:rsidP="00131656">
      <w:pPr>
        <w:rPr>
          <w:rFonts w:ascii="Tahoma" w:hAnsi="Tahoma" w:cs="Tahoma"/>
        </w:rPr>
      </w:pPr>
    </w:p>
    <w:p w:rsidR="00131656" w:rsidRPr="00131656" w:rsidRDefault="00131656" w:rsidP="00131656">
      <w:pPr>
        <w:jc w:val="center"/>
        <w:rPr>
          <w:rFonts w:ascii="Tahoma" w:hAnsi="Tahoma" w:cs="Tahoma"/>
          <w:b/>
        </w:rPr>
      </w:pPr>
      <w:r w:rsidRPr="00131656">
        <w:rPr>
          <w:rFonts w:ascii="Tahoma" w:hAnsi="Tahoma" w:cs="Tahoma"/>
          <w:b/>
        </w:rPr>
        <w:t>Порядок и условия приостановления исполнения договора,</w:t>
      </w:r>
    </w:p>
    <w:p w:rsidR="00131656" w:rsidRPr="00131656" w:rsidRDefault="00131656" w:rsidP="00131656">
      <w:pPr>
        <w:jc w:val="center"/>
        <w:rPr>
          <w:rFonts w:ascii="Tahoma" w:hAnsi="Tahoma" w:cs="Tahoma"/>
          <w:b/>
        </w:rPr>
      </w:pPr>
      <w:r w:rsidRPr="00131656">
        <w:rPr>
          <w:rFonts w:ascii="Tahoma" w:hAnsi="Tahoma" w:cs="Tahoma"/>
          <w:b/>
        </w:rPr>
        <w:t>внесения в него изменений и расторжения</w:t>
      </w:r>
    </w:p>
    <w:p w:rsidR="00D12A1E" w:rsidRPr="00B4564B" w:rsidRDefault="00D12A1E" w:rsidP="00B4564B">
      <w:pPr>
        <w:jc w:val="both"/>
        <w:rPr>
          <w:rFonts w:ascii="Tahoma" w:hAnsi="Tahoma" w:cs="Tahoma"/>
        </w:rPr>
      </w:pPr>
      <w:bookmarkStart w:id="0" w:name="100189"/>
      <w:bookmarkStart w:id="1" w:name="100193"/>
      <w:bookmarkEnd w:id="0"/>
      <w:bookmarkEnd w:id="1"/>
    </w:p>
    <w:p w:rsidR="00B4564B" w:rsidRPr="00B4564B" w:rsidRDefault="00B4564B" w:rsidP="00B4564B">
      <w:pPr>
        <w:ind w:firstLine="708"/>
        <w:jc w:val="both"/>
        <w:rPr>
          <w:rFonts w:ascii="Tahoma" w:hAnsi="Tahoma" w:cs="Tahoma"/>
        </w:rPr>
      </w:pPr>
      <w:r w:rsidRPr="00B4564B">
        <w:rPr>
          <w:rFonts w:ascii="Tahoma" w:hAnsi="Tahoma" w:cs="Tahoma"/>
        </w:rPr>
        <w:t>48. В случае устранения абонентом причин, послуживших основанием для приостановления подачи газа, поставка газа возобновляется при условии оплаты абонентом расходов, понесенных в связи с проведением работ по отключению и подключению газоиспользующего оборудования этого абонента. Расходы, понесенные в связи с проведением работ по отключению и последующему подключению внутридомового или внутриквартирного газового оборудования, оплачиваются поставщику газа, если иное не предусмотрено договором о техническом обслуживании внутридомового или внутриквартирного газового оборудования, заключенным абонентом со специализированной организацией. Срок возобновления поставки газа составляет 5 рабочих дней со дня получения поставщиком газа письменного уведомления об устранении абонентом причин, послуживших основанием для приостановления поставки газа.</w:t>
      </w:r>
    </w:p>
    <w:sectPr w:rsidR="00B4564B" w:rsidRPr="00B4564B" w:rsidSect="00D1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656"/>
    <w:rsid w:val="00131656"/>
    <w:rsid w:val="00377101"/>
    <w:rsid w:val="00705E63"/>
    <w:rsid w:val="00970730"/>
    <w:rsid w:val="00B4564B"/>
    <w:rsid w:val="00C63FD7"/>
    <w:rsid w:val="00D12A1E"/>
    <w:rsid w:val="00DF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30"/>
    <w:pPr>
      <w:spacing w:after="0" w:line="240" w:lineRule="auto"/>
    </w:pPr>
    <w:rPr>
      <w:rFonts w:ascii="Times New Roman" w:hAnsi="Times New Roman" w:cs="Calibri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131656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65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131656"/>
    <w:pPr>
      <w:spacing w:before="100" w:beforeAutospacing="1" w:after="100" w:afterAutospacing="1"/>
    </w:pPr>
    <w:rPr>
      <w:rFonts w:cs="Times New Roman"/>
      <w:szCs w:val="24"/>
    </w:rPr>
  </w:style>
  <w:style w:type="paragraph" w:customStyle="1" w:styleId="pboth">
    <w:name w:val="pboth"/>
    <w:basedOn w:val="a"/>
    <w:rsid w:val="00131656"/>
    <w:pPr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2017-10-10T08:30:00Z</dcterms:created>
  <dcterms:modified xsi:type="dcterms:W3CDTF">2017-10-10T08:30:00Z</dcterms:modified>
</cp:coreProperties>
</file>